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65698" w14:textId="77777777" w:rsidR="004F60FB" w:rsidRPr="00601744" w:rsidRDefault="004F60FB" w:rsidP="004F60FB">
      <w:pPr>
        <w:spacing w:after="30"/>
        <w:jc w:val="center"/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 xml:space="preserve">NORTHWEST ARCHIVISTS EXECUTIVE BOARD MEETING AGENDA </w:t>
      </w:r>
    </w:p>
    <w:p w14:paraId="7DB4D11E" w14:textId="77777777" w:rsidR="004F60FB" w:rsidRPr="00601744" w:rsidRDefault="004F60FB" w:rsidP="004F60FB">
      <w:pPr>
        <w:spacing w:after="30"/>
        <w:ind w:left="169" w:firstLine="0"/>
        <w:jc w:val="center"/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 xml:space="preserve"> </w:t>
      </w:r>
    </w:p>
    <w:p w14:paraId="1CC76C2E" w14:textId="77777777" w:rsidR="004F60FB" w:rsidRPr="00601744" w:rsidRDefault="004F60FB" w:rsidP="004F60FB">
      <w:pPr>
        <w:spacing w:after="30"/>
        <w:ind w:right="1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November </w:t>
      </w:r>
      <w:r w:rsidR="005726CB"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</w:rPr>
        <w:t>, 2017 | 10:00 – 11:00 a</w:t>
      </w:r>
      <w:r w:rsidRPr="00601744">
        <w:rPr>
          <w:rFonts w:asciiTheme="minorHAnsi" w:hAnsiTheme="minorHAnsi"/>
          <w:sz w:val="22"/>
        </w:rPr>
        <w:t xml:space="preserve">.m. PDT | Teleconference </w:t>
      </w:r>
    </w:p>
    <w:p w14:paraId="298DD2FD" w14:textId="77777777" w:rsidR="004F60FB" w:rsidRPr="00601744" w:rsidRDefault="004F60FB" w:rsidP="004F60FB">
      <w:pPr>
        <w:spacing w:after="30"/>
        <w:ind w:right="1"/>
        <w:jc w:val="center"/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Call (712) 451-0265, access code: 326360</w:t>
      </w:r>
    </w:p>
    <w:p w14:paraId="40E4092E" w14:textId="77777777" w:rsidR="004F60FB" w:rsidRPr="00601744" w:rsidRDefault="004F60FB" w:rsidP="004F60FB">
      <w:pPr>
        <w:spacing w:after="30"/>
        <w:ind w:left="169" w:firstLine="0"/>
        <w:jc w:val="center"/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 xml:space="preserve"> </w:t>
      </w:r>
    </w:p>
    <w:p w14:paraId="0740F851" w14:textId="77777777" w:rsidR="004F60FB" w:rsidRPr="00601744" w:rsidRDefault="004F60FB" w:rsidP="004F60FB">
      <w:pPr>
        <w:ind w:left="-5"/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 xml:space="preserve">Present:  </w:t>
      </w:r>
    </w:p>
    <w:p w14:paraId="6282DD4B" w14:textId="77777777" w:rsidR="004F60FB" w:rsidRPr="00601744" w:rsidRDefault="004F60FB" w:rsidP="004F60FB">
      <w:pPr>
        <w:ind w:left="-5"/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 xml:space="preserve">Absent:  </w:t>
      </w:r>
    </w:p>
    <w:p w14:paraId="517063FB" w14:textId="77777777" w:rsidR="004F60FB" w:rsidRPr="00601744" w:rsidRDefault="004F60FB" w:rsidP="004F60FB">
      <w:pPr>
        <w:ind w:left="-5"/>
        <w:rPr>
          <w:rFonts w:asciiTheme="minorHAnsi" w:hAnsiTheme="minorHAnsi"/>
          <w:sz w:val="22"/>
        </w:rPr>
      </w:pPr>
    </w:p>
    <w:p w14:paraId="5FB876F0" w14:textId="77777777" w:rsidR="004F60FB" w:rsidRPr="006E2297" w:rsidRDefault="004F60FB" w:rsidP="004F60F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6E2297">
        <w:rPr>
          <w:rFonts w:asciiTheme="minorHAnsi" w:hAnsiTheme="minorHAnsi"/>
          <w:sz w:val="22"/>
        </w:rPr>
        <w:t>Call to Order</w:t>
      </w:r>
    </w:p>
    <w:p w14:paraId="42B7BE76" w14:textId="77777777" w:rsidR="004F60FB" w:rsidRPr="006E2297" w:rsidRDefault="005726CB" w:rsidP="004F60F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6E2297">
        <w:rPr>
          <w:rFonts w:asciiTheme="minorHAnsi" w:hAnsiTheme="minorHAnsi"/>
          <w:sz w:val="22"/>
        </w:rPr>
        <w:t>Approval of Minutes (September</w:t>
      </w:r>
      <w:r w:rsidR="004F60FB" w:rsidRPr="006E2297">
        <w:rPr>
          <w:rFonts w:asciiTheme="minorHAnsi" w:hAnsiTheme="minorHAnsi"/>
          <w:sz w:val="22"/>
        </w:rPr>
        <w:t>)</w:t>
      </w:r>
    </w:p>
    <w:p w14:paraId="1E129693" w14:textId="77777777" w:rsidR="003961F2" w:rsidRPr="003961F2" w:rsidRDefault="004F60FB" w:rsidP="003961F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6E2297">
        <w:rPr>
          <w:rFonts w:asciiTheme="minorHAnsi" w:hAnsiTheme="minorHAnsi"/>
          <w:sz w:val="22"/>
        </w:rPr>
        <w:t>Agenda item</w:t>
      </w:r>
      <w:r w:rsidR="003961F2">
        <w:rPr>
          <w:rFonts w:asciiTheme="minorHAnsi" w:hAnsiTheme="minorHAnsi"/>
          <w:sz w:val="22"/>
        </w:rPr>
        <w:t>s</w:t>
      </w:r>
    </w:p>
    <w:p w14:paraId="4A2759D9" w14:textId="77777777" w:rsidR="00C65BCD" w:rsidRDefault="00C65BCD" w:rsidP="006E229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Local Arrangements Committee update (Bryce/Mary/Max)</w:t>
      </w:r>
    </w:p>
    <w:p w14:paraId="62AEA881" w14:textId="77777777" w:rsidR="00285AC3" w:rsidRDefault="00285AC3" w:rsidP="00285AC3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Current committee (Mary)</w:t>
      </w:r>
    </w:p>
    <w:p w14:paraId="6183526D" w14:textId="77777777" w:rsidR="00285AC3" w:rsidRPr="00C65BCD" w:rsidRDefault="00285AC3" w:rsidP="00285AC3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Rates </w:t>
      </w:r>
      <w:r w:rsidR="00A24AAA">
        <w:rPr>
          <w:rFonts w:asciiTheme="minorHAnsi" w:hAnsiTheme="minorHAnsi"/>
          <w:sz w:val="22"/>
        </w:rPr>
        <w:t>(Max)</w:t>
      </w:r>
    </w:p>
    <w:p w14:paraId="05FDF937" w14:textId="77777777" w:rsidR="003961F2" w:rsidRDefault="00E1667B" w:rsidP="00C65BCD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Question regarding conference w</w:t>
      </w:r>
      <w:r w:rsidR="003961F2">
        <w:rPr>
          <w:rFonts w:asciiTheme="minorHAnsi" w:hAnsiTheme="minorHAnsi"/>
          <w:sz w:val="22"/>
        </w:rPr>
        <w:t>aivers</w:t>
      </w:r>
      <w:r w:rsidR="008A10A7">
        <w:rPr>
          <w:rFonts w:asciiTheme="minorHAnsi" w:hAnsiTheme="minorHAnsi"/>
          <w:sz w:val="22"/>
        </w:rPr>
        <w:t xml:space="preserve"> (</w:t>
      </w:r>
      <w:r w:rsidR="009934AA">
        <w:rPr>
          <w:rFonts w:asciiTheme="minorHAnsi" w:hAnsiTheme="minorHAnsi"/>
          <w:sz w:val="22"/>
        </w:rPr>
        <w:t>September 19, 2017, agenda item 3.c</w:t>
      </w:r>
      <w:r w:rsidR="004B67D1">
        <w:rPr>
          <w:rFonts w:asciiTheme="minorHAnsi" w:hAnsiTheme="minorHAnsi"/>
          <w:sz w:val="22"/>
        </w:rPr>
        <w:t>) (Mary):</w:t>
      </w:r>
    </w:p>
    <w:p w14:paraId="7B4E6FBE" w14:textId="77777777" w:rsidR="00E1667B" w:rsidRPr="004B67D1" w:rsidRDefault="00E1667B" w:rsidP="00C65BCD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8A10A7">
        <w:rPr>
          <w:rFonts w:asciiTheme="minorHAnsi" w:hAnsiTheme="minorHAnsi"/>
          <w:sz w:val="22"/>
        </w:rPr>
        <w:t xml:space="preserve">Proposed: All requests for conference waivers will be considered </w:t>
      </w:r>
      <w:r>
        <w:rPr>
          <w:rFonts w:asciiTheme="minorHAnsi" w:hAnsiTheme="minorHAnsi"/>
          <w:sz w:val="22"/>
        </w:rPr>
        <w:t>In accordance with NWA</w:t>
      </w:r>
      <w:r w:rsidR="008A10A7">
        <w:rPr>
          <w:rFonts w:asciiTheme="minorHAnsi" w:hAnsiTheme="minorHAnsi"/>
          <w:sz w:val="22"/>
        </w:rPr>
        <w:t xml:space="preserve"> Policies and Procedures Manual</w:t>
      </w:r>
      <w:r w:rsidR="004B67D1">
        <w:rPr>
          <w:rFonts w:asciiTheme="minorHAnsi" w:hAnsiTheme="minorHAnsi"/>
          <w:sz w:val="22"/>
        </w:rPr>
        <w:t xml:space="preserve"> Section 2.0 Annual Meeting </w:t>
      </w:r>
      <w:r>
        <w:rPr>
          <w:rFonts w:asciiTheme="minorHAnsi" w:hAnsiTheme="minorHAnsi"/>
          <w:sz w:val="22"/>
        </w:rPr>
        <w:t xml:space="preserve">Local </w:t>
      </w:r>
      <w:r w:rsidR="004B67D1">
        <w:rPr>
          <w:rFonts w:asciiTheme="minorHAnsi" w:hAnsiTheme="minorHAnsi"/>
          <w:sz w:val="22"/>
        </w:rPr>
        <w:t>Arrangements, Subsection Registration 5. 0 “</w:t>
      </w:r>
      <w:r w:rsidR="004B67D1" w:rsidRPr="004B67D1">
        <w:rPr>
          <w:rFonts w:asciiTheme="minorHAnsi" w:hAnsiTheme="minorHAnsi"/>
          <w:sz w:val="22"/>
        </w:rPr>
        <w:t>Complimentary registration may be offered to speaker</w:t>
      </w:r>
      <w:r w:rsidR="004B67D1">
        <w:rPr>
          <w:rFonts w:asciiTheme="minorHAnsi" w:hAnsiTheme="minorHAnsi"/>
          <w:sz w:val="22"/>
        </w:rPr>
        <w:t xml:space="preserve">s, workshop leaders, or session </w:t>
      </w:r>
      <w:r w:rsidR="004B67D1" w:rsidRPr="004B67D1">
        <w:rPr>
          <w:rFonts w:asciiTheme="minorHAnsi" w:hAnsiTheme="minorHAnsi"/>
          <w:sz w:val="22"/>
        </w:rPr>
        <w:t>moderators who are not employed as archivists or are not from the NWA five state region. This</w:t>
      </w:r>
      <w:r w:rsidR="004B67D1">
        <w:rPr>
          <w:rFonts w:asciiTheme="minorHAnsi" w:hAnsiTheme="minorHAnsi"/>
          <w:sz w:val="22"/>
        </w:rPr>
        <w:t xml:space="preserve"> </w:t>
      </w:r>
      <w:r w:rsidR="004B67D1" w:rsidRPr="004B67D1">
        <w:rPr>
          <w:rFonts w:asciiTheme="minorHAnsi" w:hAnsiTheme="minorHAnsi"/>
          <w:sz w:val="22"/>
        </w:rPr>
        <w:t>decision is at the discre</w:t>
      </w:r>
      <w:r w:rsidR="004B67D1">
        <w:rPr>
          <w:rFonts w:asciiTheme="minorHAnsi" w:hAnsiTheme="minorHAnsi"/>
          <w:sz w:val="22"/>
        </w:rPr>
        <w:t xml:space="preserve">tion of the Executive Board. It </w:t>
      </w:r>
      <w:r w:rsidR="004B67D1" w:rsidRPr="004B67D1">
        <w:rPr>
          <w:rFonts w:asciiTheme="minorHAnsi" w:hAnsiTheme="minorHAnsi"/>
          <w:sz w:val="22"/>
        </w:rPr>
        <w:t>depends largely on whether NWA is</w:t>
      </w:r>
      <w:r w:rsidR="004B67D1">
        <w:rPr>
          <w:rFonts w:asciiTheme="minorHAnsi" w:hAnsiTheme="minorHAnsi"/>
          <w:sz w:val="22"/>
        </w:rPr>
        <w:t xml:space="preserve"> </w:t>
      </w:r>
      <w:r w:rsidR="004B67D1" w:rsidRPr="004B67D1">
        <w:rPr>
          <w:rFonts w:asciiTheme="minorHAnsi" w:hAnsiTheme="minorHAnsi"/>
          <w:sz w:val="22"/>
        </w:rPr>
        <w:t>meeting jointly and the composition of that organization.”</w:t>
      </w:r>
      <w:r w:rsidR="004B67D1">
        <w:rPr>
          <w:rFonts w:asciiTheme="minorHAnsi" w:hAnsiTheme="minorHAnsi"/>
          <w:sz w:val="22"/>
        </w:rPr>
        <w:t xml:space="preserve"> Please submit request, outlining criteria for request to </w:t>
      </w:r>
      <w:r w:rsidR="004B67D1" w:rsidRPr="004B67D1">
        <w:rPr>
          <w:rFonts w:asciiTheme="minorHAnsi" w:hAnsiTheme="minorHAnsi"/>
          <w:sz w:val="22"/>
        </w:rPr>
        <w:t>NWA President for consideration by Executive Board.</w:t>
      </w:r>
    </w:p>
    <w:p w14:paraId="0B21D825" w14:textId="77777777" w:rsidR="006E2297" w:rsidRDefault="006E2297" w:rsidP="006E229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Program Committee</w:t>
      </w:r>
      <w:r w:rsidR="00C65BCD">
        <w:rPr>
          <w:rFonts w:asciiTheme="minorHAnsi" w:hAnsiTheme="minorHAnsi"/>
          <w:sz w:val="22"/>
        </w:rPr>
        <w:t xml:space="preserve"> Update</w:t>
      </w:r>
      <w:r>
        <w:rPr>
          <w:rFonts w:asciiTheme="minorHAnsi" w:hAnsiTheme="minorHAnsi"/>
          <w:sz w:val="22"/>
        </w:rPr>
        <w:t xml:space="preserve"> (Mary)</w:t>
      </w:r>
      <w:r w:rsidR="003961F2">
        <w:rPr>
          <w:rFonts w:asciiTheme="minorHAnsi" w:hAnsiTheme="minorHAnsi"/>
          <w:sz w:val="22"/>
        </w:rPr>
        <w:t xml:space="preserve"> </w:t>
      </w:r>
    </w:p>
    <w:p w14:paraId="2C6DAA55" w14:textId="77777777" w:rsidR="00CA3724" w:rsidRDefault="00CA3724" w:rsidP="003961F2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/>
      </w:r>
      <w:r>
        <w:rPr>
          <w:rFonts w:asciiTheme="minorHAnsi" w:hAnsiTheme="minorHAnsi"/>
          <w:sz w:val="22"/>
        </w:rPr>
        <w:instrText xml:space="preserve"> HYPERLINK "https://drive.google.com/open?id=0B3Su7y67gW0RMkE3UENXVENoTTQ2TWZRZksxeDB5UWhwVUEw"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 w:rsidRPr="00CA3724">
        <w:rPr>
          <w:rStyle w:val="Hyperlink"/>
          <w:rFonts w:asciiTheme="minorHAnsi" w:hAnsiTheme="minorHAnsi"/>
          <w:sz w:val="22"/>
        </w:rPr>
        <w:t xml:space="preserve">Proposed </w:t>
      </w:r>
      <w:proofErr w:type="spellStart"/>
      <w:r w:rsidRPr="00CA3724">
        <w:rPr>
          <w:rStyle w:val="Hyperlink"/>
          <w:rFonts w:asciiTheme="minorHAnsi" w:hAnsiTheme="minorHAnsi"/>
          <w:sz w:val="22"/>
        </w:rPr>
        <w:t>Theme</w:t>
      </w:r>
      <w:r>
        <w:rPr>
          <w:rFonts w:asciiTheme="minorHAnsi" w:hAnsiTheme="minorHAnsi"/>
          <w:sz w:val="22"/>
        </w:rPr>
        <w:fldChar w:fldCharType="end"/>
      </w:r>
      <w:proofErr w:type="spellEnd"/>
    </w:p>
    <w:p w14:paraId="062C3CC6" w14:textId="77777777" w:rsidR="00CA3724" w:rsidRDefault="00CA3724" w:rsidP="003961F2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hyperlink r:id="rId6" w:history="1">
        <w:r w:rsidRPr="00CA3724">
          <w:rPr>
            <w:rStyle w:val="Hyperlink"/>
            <w:rFonts w:asciiTheme="minorHAnsi" w:hAnsiTheme="minorHAnsi"/>
            <w:sz w:val="22"/>
          </w:rPr>
          <w:t xml:space="preserve">Call for </w:t>
        </w:r>
        <w:proofErr w:type="spellStart"/>
        <w:r w:rsidRPr="00CA3724">
          <w:rPr>
            <w:rStyle w:val="Hyperlink"/>
            <w:rFonts w:asciiTheme="minorHAnsi" w:hAnsiTheme="minorHAnsi"/>
            <w:sz w:val="22"/>
          </w:rPr>
          <w:t>Proposals</w:t>
        </w:r>
      </w:hyperlink>
      <w:proofErr w:type="spellEnd"/>
    </w:p>
    <w:p w14:paraId="6A242CC0" w14:textId="77777777" w:rsidR="00C65BCD" w:rsidRDefault="00C65BCD" w:rsidP="003961F2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Survey to mem</w:t>
      </w:r>
      <w:r w:rsidR="009934AA">
        <w:rPr>
          <w:rFonts w:asciiTheme="minorHAnsi" w:hAnsiTheme="minorHAnsi"/>
          <w:sz w:val="22"/>
        </w:rPr>
        <w:t>bership re: Conference workshop offerings</w:t>
      </w:r>
      <w:r>
        <w:rPr>
          <w:rFonts w:asciiTheme="minorHAnsi" w:hAnsiTheme="minorHAnsi"/>
          <w:sz w:val="22"/>
        </w:rPr>
        <w:t>?</w:t>
      </w:r>
    </w:p>
    <w:p w14:paraId="08D5C421" w14:textId="77777777" w:rsidR="003961F2" w:rsidRPr="003961F2" w:rsidRDefault="003961F2" w:rsidP="006E229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Communications Survey Results (Crystal)</w:t>
      </w:r>
    </w:p>
    <w:p w14:paraId="0BD1DB91" w14:textId="77777777" w:rsidR="006E2297" w:rsidRDefault="004B67D1" w:rsidP="006E229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Email addresses </w:t>
      </w:r>
      <w:r w:rsidR="006E2297">
        <w:rPr>
          <w:rFonts w:asciiTheme="minorHAnsi" w:hAnsiTheme="minorHAnsi"/>
          <w:sz w:val="22"/>
        </w:rPr>
        <w:t>associated w</w:t>
      </w:r>
      <w:bookmarkStart w:id="0" w:name="_GoBack"/>
      <w:bookmarkEnd w:id="0"/>
      <w:r w:rsidR="006E2297">
        <w:rPr>
          <w:rFonts w:asciiTheme="minorHAnsi" w:hAnsiTheme="minorHAnsi"/>
          <w:sz w:val="22"/>
        </w:rPr>
        <w:t>ith NWA</w:t>
      </w:r>
      <w:r>
        <w:rPr>
          <w:rFonts w:asciiTheme="minorHAnsi" w:hAnsiTheme="minorHAnsi"/>
          <w:sz w:val="22"/>
        </w:rPr>
        <w:t>:</w:t>
      </w:r>
    </w:p>
    <w:p w14:paraId="0CE0F849" w14:textId="77777777" w:rsidR="006E2297" w:rsidRDefault="006E2297" w:rsidP="006E2297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Roundtables (e.g., NACR) and Committees (</w:t>
      </w:r>
      <w:r w:rsidR="00C65BCD">
        <w:rPr>
          <w:rFonts w:asciiTheme="minorHAnsi" w:hAnsiTheme="minorHAnsi"/>
          <w:sz w:val="22"/>
        </w:rPr>
        <w:t xml:space="preserve">e.g., </w:t>
      </w:r>
      <w:r w:rsidR="003961F2">
        <w:rPr>
          <w:rFonts w:asciiTheme="minorHAnsi" w:hAnsiTheme="minorHAnsi"/>
          <w:sz w:val="22"/>
        </w:rPr>
        <w:t>LAC / Fundraising)</w:t>
      </w:r>
    </w:p>
    <w:p w14:paraId="2DA1BB3F" w14:textId="77777777" w:rsidR="003961F2" w:rsidRDefault="003961F2" w:rsidP="003961F2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NACR request for email to solicit funds</w:t>
      </w:r>
    </w:p>
    <w:p w14:paraId="3099389A" w14:textId="77777777" w:rsidR="003961F2" w:rsidRPr="00CA3724" w:rsidRDefault="003961F2" w:rsidP="003961F2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Question of Fundraising / S</w:t>
      </w:r>
      <w:r w:rsidRPr="00CA3724">
        <w:rPr>
          <w:rFonts w:asciiTheme="minorHAnsi" w:hAnsiTheme="minorHAnsi"/>
          <w:sz w:val="22"/>
        </w:rPr>
        <w:t>ponsors / Vendors</w:t>
      </w:r>
    </w:p>
    <w:p w14:paraId="011D4830" w14:textId="77777777" w:rsidR="00C65BCD" w:rsidRPr="004B67D1" w:rsidRDefault="00C65BCD" w:rsidP="00C65BCD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4B67D1">
        <w:rPr>
          <w:rFonts w:asciiTheme="minorHAnsi" w:hAnsiTheme="minorHAnsi"/>
          <w:color w:val="auto"/>
          <w:sz w:val="22"/>
        </w:rPr>
        <w:t>RAAC-NCH (Regional Archival Associations Consortium-National Coalition for History) – Update (Mary)</w:t>
      </w:r>
    </w:p>
    <w:p w14:paraId="5B66FD8D" w14:textId="77777777" w:rsidR="00C65BCD" w:rsidRPr="004B67D1" w:rsidRDefault="00C65BCD" w:rsidP="00C65BCD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 w:rsidRPr="004B67D1">
        <w:rPr>
          <w:rFonts w:asciiTheme="minorHAnsi" w:hAnsiTheme="minorHAnsi"/>
          <w:color w:val="auto"/>
          <w:sz w:val="22"/>
        </w:rPr>
        <w:t>NWA committed to a two-year membership period.</w:t>
      </w:r>
      <w:r w:rsidR="009934AA">
        <w:rPr>
          <w:rFonts w:asciiTheme="minorHAnsi" w:hAnsiTheme="minorHAnsi"/>
          <w:color w:val="auto"/>
          <w:sz w:val="22"/>
        </w:rPr>
        <w:t xml:space="preserve"> Dues have been paid</w:t>
      </w:r>
      <w:r w:rsidR="002807E6">
        <w:rPr>
          <w:rFonts w:asciiTheme="minorHAnsi" w:hAnsiTheme="minorHAnsi"/>
          <w:color w:val="auto"/>
          <w:sz w:val="22"/>
        </w:rPr>
        <w:t xml:space="preserve"> for FY 2017/18 and 2018/19 in the amount of $500 total. </w:t>
      </w:r>
    </w:p>
    <w:p w14:paraId="1919F932" w14:textId="77777777" w:rsidR="00C65BCD" w:rsidRPr="004B67D1" w:rsidRDefault="002807E6" w:rsidP="00C65BCD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Future NWA </w:t>
      </w:r>
      <w:r w:rsidR="00C65BCD" w:rsidRPr="004B67D1">
        <w:rPr>
          <w:rFonts w:asciiTheme="minorHAnsi" w:hAnsiTheme="minorHAnsi"/>
          <w:color w:val="auto"/>
          <w:sz w:val="22"/>
        </w:rPr>
        <w:t>Board</w:t>
      </w:r>
      <w:r>
        <w:rPr>
          <w:rFonts w:asciiTheme="minorHAnsi" w:hAnsiTheme="minorHAnsi"/>
          <w:color w:val="auto"/>
          <w:sz w:val="22"/>
        </w:rPr>
        <w:t xml:space="preserve"> will need </w:t>
      </w:r>
      <w:r w:rsidR="00C65BCD" w:rsidRPr="004B67D1">
        <w:rPr>
          <w:rFonts w:asciiTheme="minorHAnsi" w:hAnsiTheme="minorHAnsi"/>
          <w:color w:val="auto"/>
          <w:sz w:val="22"/>
        </w:rPr>
        <w:t xml:space="preserve">to consider continued membership before renewal. </w:t>
      </w:r>
    </w:p>
    <w:p w14:paraId="1479B27B" w14:textId="77777777" w:rsidR="00C65BCD" w:rsidRPr="004B67D1" w:rsidRDefault="00C65BCD" w:rsidP="00C65BCD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</w:rPr>
      </w:pPr>
      <w:r w:rsidRPr="004B67D1">
        <w:rPr>
          <w:rFonts w:asciiTheme="minorHAnsi" w:hAnsiTheme="minorHAnsi"/>
          <w:color w:val="auto"/>
          <w:sz w:val="22"/>
        </w:rPr>
        <w:t xml:space="preserve">Information about: </w:t>
      </w:r>
      <w:hyperlink r:id="rId7" w:history="1">
        <w:r w:rsidRPr="004B67D1">
          <w:rPr>
            <w:rStyle w:val="Hyperlink"/>
            <w:rFonts w:asciiTheme="minorHAnsi" w:hAnsiTheme="minorHAnsi"/>
            <w:sz w:val="22"/>
          </w:rPr>
          <w:t>RAAC (SAA)</w:t>
        </w:r>
      </w:hyperlink>
      <w:r w:rsidRPr="004B67D1">
        <w:rPr>
          <w:rFonts w:asciiTheme="minorHAnsi" w:hAnsiTheme="minorHAnsi"/>
          <w:color w:val="auto"/>
          <w:sz w:val="22"/>
        </w:rPr>
        <w:t xml:space="preserve"> and the </w:t>
      </w:r>
      <w:hyperlink r:id="rId8" w:history="1">
        <w:r w:rsidRPr="004B67D1">
          <w:rPr>
            <w:rStyle w:val="Hyperlink"/>
            <w:rFonts w:asciiTheme="minorHAnsi" w:hAnsiTheme="minorHAnsi"/>
            <w:sz w:val="22"/>
          </w:rPr>
          <w:t>NCH</w:t>
        </w:r>
      </w:hyperlink>
      <w:r w:rsidRPr="004B67D1">
        <w:rPr>
          <w:rFonts w:asciiTheme="minorHAnsi" w:hAnsiTheme="minorHAnsi"/>
          <w:color w:val="auto"/>
          <w:sz w:val="22"/>
        </w:rPr>
        <w:t xml:space="preserve">  (You will see RAAC listed under NCH Members) </w:t>
      </w:r>
    </w:p>
    <w:p w14:paraId="1BC0DED2" w14:textId="77777777" w:rsidR="00C65BCD" w:rsidRDefault="00425BED" w:rsidP="004F60FB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Appoint NWA member to fill seat vacated by </w:t>
      </w:r>
      <w:r w:rsidR="00C65BCD">
        <w:rPr>
          <w:rFonts w:asciiTheme="minorHAnsi" w:hAnsiTheme="minorHAnsi"/>
          <w:sz w:val="22"/>
        </w:rPr>
        <w:t xml:space="preserve">David Lewis’s </w:t>
      </w:r>
      <w:r>
        <w:rPr>
          <w:rFonts w:asciiTheme="minorHAnsi" w:hAnsiTheme="minorHAnsi"/>
          <w:sz w:val="22"/>
        </w:rPr>
        <w:t>departure from</w:t>
      </w:r>
      <w:r w:rsidR="00C65BCD">
        <w:rPr>
          <w:rFonts w:asciiTheme="minorHAnsi" w:hAnsiTheme="minorHAnsi"/>
          <w:sz w:val="22"/>
        </w:rPr>
        <w:t xml:space="preserve"> Journal of Western Archives</w:t>
      </w:r>
      <w:r>
        <w:rPr>
          <w:rFonts w:asciiTheme="minorHAnsi" w:hAnsiTheme="minorHAnsi"/>
          <w:sz w:val="22"/>
        </w:rPr>
        <w:t xml:space="preserve"> Board</w:t>
      </w:r>
      <w:r w:rsidR="00AF4C2E">
        <w:rPr>
          <w:rFonts w:asciiTheme="minorHAnsi" w:hAnsiTheme="minorHAnsi"/>
          <w:sz w:val="22"/>
        </w:rPr>
        <w:t xml:space="preserve"> (through 2018) – Call to go out asking for volunteer to fill </w:t>
      </w:r>
      <w:r w:rsidR="00285AC3">
        <w:rPr>
          <w:rFonts w:asciiTheme="minorHAnsi" w:hAnsiTheme="minorHAnsi"/>
          <w:sz w:val="22"/>
        </w:rPr>
        <w:t xml:space="preserve">position. </w:t>
      </w:r>
    </w:p>
    <w:p w14:paraId="5130D25D" w14:textId="77777777" w:rsidR="00AF4C2E" w:rsidRDefault="00AF4C2E" w:rsidP="00C65BCD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Current Board member responsibilities include: </w:t>
      </w:r>
    </w:p>
    <w:p w14:paraId="59031CD7" w14:textId="77777777" w:rsidR="00AF4C2E" w:rsidRDefault="00AF4C2E" w:rsidP="00AF4C2E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Participate in 2-3 board meeting yearly (teleconference)</w:t>
      </w:r>
    </w:p>
    <w:p w14:paraId="677642E3" w14:textId="77777777" w:rsidR="00AF4C2E" w:rsidRDefault="00AF4C2E" w:rsidP="00AF4C2E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Help facilitate the peer review process</w:t>
      </w:r>
    </w:p>
    <w:p w14:paraId="3EF0F60D" w14:textId="77777777" w:rsidR="00AF4C2E" w:rsidRDefault="00AF4C2E" w:rsidP="00AF4C2E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Encourage </w:t>
      </w:r>
      <w:r w:rsidR="00285AC3">
        <w:rPr>
          <w:rFonts w:asciiTheme="minorHAnsi" w:hAnsiTheme="minorHAnsi"/>
          <w:sz w:val="22"/>
        </w:rPr>
        <w:t>NWA members</w:t>
      </w:r>
      <w:r>
        <w:rPr>
          <w:rFonts w:asciiTheme="minorHAnsi" w:hAnsiTheme="minorHAnsi"/>
          <w:sz w:val="22"/>
        </w:rPr>
        <w:t xml:space="preserve"> to submit articles and case studies, including working through State Representatives</w:t>
      </w:r>
    </w:p>
    <w:p w14:paraId="3D1C26AA" w14:textId="77777777" w:rsidR="006E2297" w:rsidRDefault="00285AC3" w:rsidP="00285AC3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Proposed addition to duties</w:t>
      </w:r>
      <w:r w:rsidR="00AF4C2E">
        <w:rPr>
          <w:rFonts w:asciiTheme="minorHAnsi" w:hAnsiTheme="minorHAnsi"/>
          <w:sz w:val="22"/>
        </w:rPr>
        <w:t xml:space="preserve">: Submit </w:t>
      </w:r>
      <w:r>
        <w:rPr>
          <w:rFonts w:asciiTheme="minorHAnsi" w:hAnsiTheme="minorHAnsi"/>
          <w:sz w:val="22"/>
        </w:rPr>
        <w:t>annual report to Executive Board</w:t>
      </w:r>
    </w:p>
    <w:p w14:paraId="7C042EB5" w14:textId="77777777" w:rsidR="00425BED" w:rsidRPr="00285AC3" w:rsidRDefault="00CA3724" w:rsidP="00425BED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Future agenda item: c</w:t>
      </w:r>
      <w:r w:rsidR="00425BED">
        <w:rPr>
          <w:rFonts w:asciiTheme="minorHAnsi" w:hAnsiTheme="minorHAnsi"/>
          <w:sz w:val="22"/>
        </w:rPr>
        <w:t>onsider future</w:t>
      </w:r>
      <w:r>
        <w:rPr>
          <w:rFonts w:asciiTheme="minorHAnsi" w:hAnsiTheme="minorHAnsi"/>
          <w:sz w:val="22"/>
        </w:rPr>
        <w:t xml:space="preserve"> NWA support for JWA. </w:t>
      </w:r>
      <w:hyperlink r:id="rId9" w:history="1">
        <w:r w:rsidRPr="00CA3724">
          <w:rPr>
            <w:rStyle w:val="Hyperlink"/>
            <w:rFonts w:asciiTheme="minorHAnsi" w:hAnsiTheme="minorHAnsi"/>
            <w:sz w:val="22"/>
          </w:rPr>
          <w:t>2016 Report</w:t>
        </w:r>
      </w:hyperlink>
      <w:r>
        <w:rPr>
          <w:rFonts w:asciiTheme="minorHAnsi" w:hAnsiTheme="minorHAnsi"/>
          <w:sz w:val="22"/>
        </w:rPr>
        <w:t xml:space="preserve"> for reference. </w:t>
      </w:r>
    </w:p>
    <w:sectPr w:rsidR="00425BED" w:rsidRPr="00285AC3" w:rsidSect="004F60FB">
      <w:pgSz w:w="12240" w:h="15840"/>
      <w:pgMar w:top="1440" w:right="1549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0304"/>
    <w:multiLevelType w:val="hybridMultilevel"/>
    <w:tmpl w:val="C90666B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FB"/>
    <w:rsid w:val="0023187C"/>
    <w:rsid w:val="002807E6"/>
    <w:rsid w:val="00285AC3"/>
    <w:rsid w:val="003961F2"/>
    <w:rsid w:val="00425BED"/>
    <w:rsid w:val="004B67D1"/>
    <w:rsid w:val="004F60FB"/>
    <w:rsid w:val="005726CB"/>
    <w:rsid w:val="005A468F"/>
    <w:rsid w:val="006E2297"/>
    <w:rsid w:val="008402B9"/>
    <w:rsid w:val="008A10A7"/>
    <w:rsid w:val="009934AA"/>
    <w:rsid w:val="00A24AAA"/>
    <w:rsid w:val="00AF4C2E"/>
    <w:rsid w:val="00C65BCD"/>
    <w:rsid w:val="00CA3724"/>
    <w:rsid w:val="00E166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2A4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FB"/>
    <w:pPr>
      <w:spacing w:after="33" w:line="259" w:lineRule="auto"/>
      <w:ind w:left="92" w:hanging="10"/>
    </w:pPr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0FB"/>
    <w:rPr>
      <w:color w:val="0000FF"/>
      <w:u w:val="single"/>
    </w:rPr>
  </w:style>
  <w:style w:type="character" w:customStyle="1" w:styleId="m-2342880674088402719gmail-m3448656152048928820m-2583090301005032229gmail-il">
    <w:name w:val="m_-2342880674088402719gmail-m_3448656152048928820m_-2583090301005032229gmail-il"/>
    <w:basedOn w:val="DefaultParagraphFont"/>
    <w:rsid w:val="0023187C"/>
  </w:style>
  <w:style w:type="character" w:styleId="FollowedHyperlink">
    <w:name w:val="FollowedHyperlink"/>
    <w:basedOn w:val="DefaultParagraphFont"/>
    <w:uiPriority w:val="99"/>
    <w:semiHidden/>
    <w:unhideWhenUsed/>
    <w:rsid w:val="003961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FB"/>
    <w:pPr>
      <w:spacing w:after="33" w:line="259" w:lineRule="auto"/>
      <w:ind w:left="92" w:hanging="10"/>
    </w:pPr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0FB"/>
    <w:rPr>
      <w:color w:val="0000FF"/>
      <w:u w:val="single"/>
    </w:rPr>
  </w:style>
  <w:style w:type="character" w:customStyle="1" w:styleId="m-2342880674088402719gmail-m3448656152048928820m-2583090301005032229gmail-il">
    <w:name w:val="m_-2342880674088402719gmail-m_3448656152048928820m_-2583090301005032229gmail-il"/>
    <w:basedOn w:val="DefaultParagraphFont"/>
    <w:rsid w:val="0023187C"/>
  </w:style>
  <w:style w:type="character" w:styleId="FollowedHyperlink">
    <w:name w:val="FollowedHyperlink"/>
    <w:basedOn w:val="DefaultParagraphFont"/>
    <w:uiPriority w:val="99"/>
    <w:semiHidden/>
    <w:unhideWhenUsed/>
    <w:rsid w:val="003961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rive.google.com/file/d/0B3Su7y67gW0RcFdxUWQ0R000Y3FDSzlyR3ItWWdiVXZpYlpr/view?usp=sharing" TargetMode="External"/><Relationship Id="rId7" Type="http://schemas.openxmlformats.org/officeDocument/2006/relationships/hyperlink" Target="https://www2.archivists.org/groups/regional-archival-associations-consortium-raac" TargetMode="External"/><Relationship Id="rId8" Type="http://schemas.openxmlformats.org/officeDocument/2006/relationships/hyperlink" Target="http://historycoalition.org/" TargetMode="External"/><Relationship Id="rId9" Type="http://schemas.openxmlformats.org/officeDocument/2006/relationships/hyperlink" Target="https://drive.google.com/file/d/0B3Su7y67gW0RcTZKWGRya1BobDFuTHdVVFhpZFpMb3I5Rl9V/view?usp=sharin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425</Words>
  <Characters>2424</Characters>
  <Application>Microsoft Macintosh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Willamette University</dc:creator>
  <cp:keywords/>
  <dc:description/>
  <cp:lastModifiedBy>Willamette University</cp:lastModifiedBy>
  <cp:revision>2</cp:revision>
  <dcterms:created xsi:type="dcterms:W3CDTF">2017-11-03T16:20:00Z</dcterms:created>
  <dcterms:modified xsi:type="dcterms:W3CDTF">2017-11-03T22:29:00Z</dcterms:modified>
</cp:coreProperties>
</file>